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4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6390"/>
        <w:gridCol w:w="2250"/>
        <w:gridCol w:w="3240"/>
        <w:tblGridChange w:id="0">
          <w:tblGrid>
            <w:gridCol w:w="2515"/>
            <w:gridCol w:w="6390"/>
            <w:gridCol w:w="2250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c00000"/>
                <w:sz w:val="32"/>
                <w:szCs w:val="32"/>
                <w:rtl w:val="0"/>
              </w:rPr>
              <w:t xml:space="preserve">Annual Implementation Plan 2025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7703725</wp:posOffset>
                  </wp:positionH>
                  <wp:positionV relativeFrom="paragraph">
                    <wp:posOffset>38100</wp:posOffset>
                  </wp:positionV>
                  <wp:extent cx="1278350" cy="639175"/>
                  <wp:effectExtent b="0" l="0" r="0" t="0"/>
                  <wp:wrapSquare wrapText="bothSides" distB="0" distT="0" distL="114300" distR="114300"/>
                  <wp:docPr id="19982604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50" cy="63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Develop scope &amp; sequence units that promote quality teaching and learning in English and Maths.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Capture, analyse and utilise data to evaluate the impact of instructional practices and determine the next stage.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Leaders will…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Teachers and Education Support will…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Students will…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Targets</w:t>
            </w:r>
          </w:p>
        </w:tc>
      </w:tr>
      <w:tr>
        <w:trPr>
          <w:cantSplit w:val="0"/>
          <w:trHeight w:val="638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Provide staff with professional learning.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Support teachers to develop units aligned to OCHRE scope &amp; sequences.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Lead planning of differentiated content.</w:t>
            </w:r>
          </w:p>
          <w:p w:rsidR="00000000" w:rsidDel="00000000" w:rsidP="00000000" w:rsidRDefault="00000000" w:rsidRPr="00000000" w14:paraId="00000012">
            <w:pPr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Support teachers to implement &amp; analyse formative assessment methods.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Initiate an extension process for high achieving students.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Conduct walkthroughs checking for consistencies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Provide termly non-teaching time for teams to develop English &amp; Maths units.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Demonstrate consistent classroom housekeeping, expectations, procedures &amp; routines.</w:t>
            </w:r>
          </w:p>
          <w:p w:rsidR="00000000" w:rsidDel="00000000" w:rsidP="00000000" w:rsidRDefault="00000000" w:rsidRPr="00000000" w14:paraId="0000001C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Implement visual and content consistency in classrooms.</w:t>
            </w:r>
          </w:p>
          <w:p w:rsidR="00000000" w:rsidDel="00000000" w:rsidP="00000000" w:rsidRDefault="00000000" w:rsidRPr="00000000" w14:paraId="0000001E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Use evidence-based teaching practices that manage students’ cognitive load.</w:t>
            </w:r>
          </w:p>
          <w:p w:rsidR="00000000" w:rsidDel="00000000" w:rsidP="00000000" w:rsidRDefault="00000000" w:rsidRPr="00000000" w14:paraId="00000020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Practice the VTLM 2.0 and demonstrate explicit teaching.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Teach units of study consistently across level cohorts.</w:t>
            </w:r>
          </w:p>
          <w:p w:rsidR="00000000" w:rsidDel="00000000" w:rsidP="00000000" w:rsidRDefault="00000000" w:rsidRPr="00000000" w14:paraId="00000024">
            <w:pPr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Embed daily/weekly review practices in English and Maths lessons.</w:t>
            </w:r>
          </w:p>
          <w:p w:rsidR="00000000" w:rsidDel="00000000" w:rsidP="00000000" w:rsidRDefault="00000000" w:rsidRPr="00000000" w14:paraId="00000026">
            <w:pPr>
              <w:rPr>
                <w:color w:val="b45f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Increase formative feedback opportunities in line with </w:t>
            </w:r>
            <w:r w:rsidDel="00000000" w:rsidR="00000000" w:rsidRPr="00000000">
              <w:rPr>
                <w:i w:val="1"/>
                <w:color w:val="cc0000"/>
                <w:rtl w:val="0"/>
              </w:rPr>
              <w:t xml:space="preserve">Universal Supports: Positive Classroom Management Strategies.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Ensure student understanding is evident in planning &amp; teaching.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Increase data triangulation fluency &amp; analysis of formative assessments.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Identify learning gaps &amp; demonstrate effective responses.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Identify students needing extension by data triangulation.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Undertake peer observations of content &amp; explicit teaching.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Access consistent classroom housekeeping, expectations, procedures &amp; routines.</w:t>
            </w:r>
          </w:p>
          <w:p w:rsidR="00000000" w:rsidDel="00000000" w:rsidP="00000000" w:rsidRDefault="00000000" w:rsidRPr="00000000" w14:paraId="00000034">
            <w:pPr>
              <w:rPr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Access consistent lesson content &amp; instructional practices across level cohorts.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Access lesson content at their learning point based on evidence of prior learning.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Regularly review previously learnt content at purposefully planned intervals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color w:val="b45f06"/>
                <w:rtl w:val="0"/>
              </w:rPr>
              <w:t xml:space="preserve">Access targeted support for intervention or extension in English &amp; Maths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Teacher Judgements</w:t>
            </w:r>
          </w:p>
          <w:p w:rsidR="00000000" w:rsidDel="00000000" w:rsidP="00000000" w:rsidRDefault="00000000" w:rsidRPr="00000000" w14:paraId="0000003E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80% of students at levels in: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&amp; Algebra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NAPLAN</w:t>
            </w:r>
          </w:p>
          <w:p w:rsidR="00000000" w:rsidDel="00000000" w:rsidP="00000000" w:rsidRDefault="00000000" w:rsidRPr="00000000" w14:paraId="00000043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Reduce the number of 3 &amp; 5 NAS students compared to 2024 in Reading, Number &amp; Algebra</w:t>
            </w:r>
          </w:p>
          <w:p w:rsidR="00000000" w:rsidDel="00000000" w:rsidP="00000000" w:rsidRDefault="00000000" w:rsidRPr="00000000" w14:paraId="00000044">
            <w:pPr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5s Strong-Exceeding in: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40%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25%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Numeracy 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80% of students at Benchmark Growth in: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Staff Opinion Survey</w:t>
            </w:r>
          </w:p>
          <w:p w:rsidR="00000000" w:rsidDel="00000000" w:rsidP="00000000" w:rsidRDefault="00000000" w:rsidRPr="00000000" w14:paraId="0000004E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80% endorsement for: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Analyse Data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Moderate Assessment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Emphasis,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>
                <w:color w:val="cc0000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Collective Efficacy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14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6390"/>
        <w:gridCol w:w="2250"/>
        <w:gridCol w:w="3240"/>
        <w:tblGridChange w:id="0">
          <w:tblGrid>
            <w:gridCol w:w="2515"/>
            <w:gridCol w:w="6390"/>
            <w:gridCol w:w="2250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c00000"/>
                <w:sz w:val="32"/>
                <w:szCs w:val="32"/>
                <w:rtl w:val="0"/>
              </w:rPr>
              <w:t xml:space="preserve">Curriculum Day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Leaders will…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Teachers and Education Support will…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Students will…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Targets</w:t>
            </w:r>
          </w:p>
        </w:tc>
      </w:tr>
      <w:tr>
        <w:trPr>
          <w:cantSplit w:val="0"/>
          <w:trHeight w:val="638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Lead Teacher to participate in weekly planning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Small group intervention guided by leaders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Peer Observations: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after="0" w:afterAutospacing="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twice per term (more opportunities)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after="0" w:afterAutospacing="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valuable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after="0" w:afterAutospacing="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Allocate specific time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spacing w:after="0" w:afterAutospacing="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Cover to allow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0" w:afterAutospacing="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 ES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160" w:line="278.0000000000000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walkthroughs with teacher feedback</w:t>
            </w:r>
          </w:p>
          <w:p w:rsidR="00000000" w:rsidDel="00000000" w:rsidP="00000000" w:rsidRDefault="00000000" w:rsidRPr="00000000" w14:paraId="00000069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Chelsea Maths - not just pulling students from class</w:t>
            </w:r>
          </w:p>
          <w:p w:rsidR="00000000" w:rsidDel="00000000" w:rsidP="00000000" w:rsidRDefault="00000000" w:rsidRPr="00000000" w14:paraId="0000006A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Create explicit review PP slides</w:t>
            </w:r>
          </w:p>
          <w:p w:rsidR="00000000" w:rsidDel="00000000" w:rsidP="00000000" w:rsidRDefault="00000000" w:rsidRPr="00000000" w14:paraId="0000006B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Daily Maths Review - New Wave Mental Maths</w:t>
            </w:r>
          </w:p>
          <w:p w:rsidR="00000000" w:rsidDel="00000000" w:rsidP="00000000" w:rsidRDefault="00000000" w:rsidRPr="00000000" w14:paraId="0000006C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Increase data triangulation - need examples, e.g., PAT</w:t>
            </w:r>
          </w:p>
          <w:p w:rsidR="00000000" w:rsidDel="00000000" w:rsidP="00000000" w:rsidRDefault="00000000" w:rsidRPr="00000000" w14:paraId="0000006D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Schedule periods to revisit difficult concepts</w:t>
            </w:r>
          </w:p>
          <w:p w:rsidR="00000000" w:rsidDel="00000000" w:rsidP="00000000" w:rsidRDefault="00000000" w:rsidRPr="00000000" w14:paraId="0000006E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Documented intervention planning </w:t>
            </w:r>
          </w:p>
          <w:p w:rsidR="00000000" w:rsidDel="00000000" w:rsidP="00000000" w:rsidRDefault="00000000" w:rsidRPr="00000000" w14:paraId="0000006F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Formative assessment used more frequently</w:t>
            </w:r>
          </w:p>
          <w:p w:rsidR="00000000" w:rsidDel="00000000" w:rsidP="00000000" w:rsidRDefault="00000000" w:rsidRPr="00000000" w14:paraId="00000070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Pre-planning for small-group intervention</w:t>
            </w:r>
          </w:p>
          <w:p w:rsidR="00000000" w:rsidDel="00000000" w:rsidP="00000000" w:rsidRDefault="00000000" w:rsidRPr="00000000" w14:paraId="00000071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Split classes</w:t>
            </w:r>
          </w:p>
          <w:p w:rsidR="00000000" w:rsidDel="00000000" w:rsidP="00000000" w:rsidRDefault="00000000" w:rsidRPr="00000000" w14:paraId="00000074">
            <w:pPr>
              <w:spacing w:after="160" w:line="278.00000000000006" w:lineRule="auto"/>
              <w:rPr/>
            </w:pPr>
            <w:r w:rsidDel="00000000" w:rsidR="00000000" w:rsidRPr="00000000">
              <w:rPr>
                <w:rtl w:val="0"/>
              </w:rPr>
              <w:t xml:space="preserve">Advanced worksheets for remedial and extension </w:t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160" w:line="278.00000000000006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42E2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42E2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42E2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42E2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42E2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42E2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42E2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42E2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42E2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42E2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42E2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42E2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42E2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42E2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42E2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42E2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42E2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42E2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42E2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42E2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42E2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42E2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42E2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42E2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42E2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42E2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42E2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42E2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42E2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D6D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RWiFZ8LSMqQyGdtCvquqfRBlg==">CgMxLjA4AHIhMWtRemo5Q3FPa2VaRElod1BoZVlEOTdsTU5xM0NIejR4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2024-12-18T03:02:00Z</dcterms:created>
  <dc:creator>George Danson</dc:creator>
</cp:coreProperties>
</file>